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D717" w14:textId="3B3FF83A" w:rsidR="002E4B09" w:rsidRPr="002E4B09" w:rsidRDefault="002E4B09" w:rsidP="002E4B09">
      <w:pPr>
        <w:spacing w:after="0"/>
        <w:jc w:val="center"/>
        <w:rPr>
          <w:rFonts w:ascii="Century Gothic" w:hAnsi="Century Gothic"/>
          <w:b/>
          <w:bCs/>
          <w:sz w:val="28"/>
          <w:szCs w:val="28"/>
          <w:lang w:val="cs-CZ"/>
        </w:rPr>
      </w:pPr>
      <w:r w:rsidRPr="002E4B09">
        <w:rPr>
          <w:rFonts w:ascii="Century Gothic" w:hAnsi="Century Gothic"/>
          <w:b/>
          <w:bCs/>
          <w:sz w:val="28"/>
          <w:szCs w:val="28"/>
          <w:lang w:val="cs-CZ"/>
        </w:rPr>
        <w:t>Radek Kašpárek je novým ambasadorem značky Mattoni.</w:t>
      </w:r>
    </w:p>
    <w:p w14:paraId="25E52682" w14:textId="5DD089BC" w:rsidR="00002BDD" w:rsidRPr="002E4B09" w:rsidRDefault="002E4B09" w:rsidP="002E4B09">
      <w:pPr>
        <w:jc w:val="center"/>
        <w:rPr>
          <w:rFonts w:ascii="Century Gothic" w:hAnsi="Century Gothic"/>
          <w:b/>
          <w:bCs/>
          <w:sz w:val="28"/>
          <w:szCs w:val="28"/>
          <w:lang w:val="cs-CZ"/>
        </w:rPr>
      </w:pPr>
      <w:r w:rsidRPr="002E4B09">
        <w:rPr>
          <w:rFonts w:ascii="Century Gothic" w:hAnsi="Century Gothic"/>
          <w:b/>
          <w:bCs/>
          <w:sz w:val="28"/>
          <w:szCs w:val="28"/>
          <w:lang w:val="cs-CZ"/>
        </w:rPr>
        <w:t>Společně dokazují, že minerální voda přirozeně patří do světa špičkové gastronomie</w:t>
      </w:r>
    </w:p>
    <w:p w14:paraId="67C02CBA" w14:textId="42F7E604" w:rsidR="002E4B09" w:rsidRPr="002E4B09" w:rsidRDefault="002E4B09" w:rsidP="002E4B09">
      <w:pPr>
        <w:jc w:val="both"/>
        <w:rPr>
          <w:rFonts w:ascii="Century Gothic" w:hAnsi="Century Gothic"/>
          <w:b/>
          <w:bCs/>
          <w:lang w:val="cs-CZ"/>
        </w:rPr>
      </w:pPr>
      <w:r w:rsidRPr="002E4B09">
        <w:rPr>
          <w:rFonts w:ascii="Century Gothic" w:hAnsi="Century Gothic"/>
          <w:b/>
          <w:bCs/>
          <w:lang w:val="cs-CZ"/>
        </w:rPr>
        <w:t>Značka Mattoni navazuje spolupráci s michelinským šéfkuchařem Radkem Kašpárkem, který se stává jejím novým ambasadorem. Společně tak v praxi potvrzují, že ke kvalitnímu jídlu kvalitní pití prostě patří. Minerální voda k němu sedí stejně samozřejmě jako precizní technika k dokonale připravenému chodu. Spojení dvou výrazných jmen české gastronomie se promítá i do nového menu nealkoholických koktejlů vzniklých v restauraci 420. Ty ukazují, že nealkoholické nápoje dnes nejsou kompromisem, ale plnohodnotnou a kreativní součástí špičkové gastronomie. Představeny b</w:t>
      </w:r>
      <w:r w:rsidRPr="002E4B09">
        <w:rPr>
          <w:rFonts w:ascii="Century Gothic" w:hAnsi="Century Gothic"/>
          <w:b/>
          <w:bCs/>
          <w:lang w:val="cs-CZ"/>
        </w:rPr>
        <w:t>yly</w:t>
      </w:r>
      <w:r w:rsidRPr="002E4B09">
        <w:rPr>
          <w:rFonts w:ascii="Century Gothic" w:hAnsi="Century Gothic"/>
          <w:b/>
          <w:bCs/>
          <w:lang w:val="cs-CZ"/>
        </w:rPr>
        <w:t xml:space="preserve"> u příležitosti </w:t>
      </w:r>
      <w:proofErr w:type="spellStart"/>
      <w:r w:rsidRPr="002E4B09">
        <w:rPr>
          <w:rFonts w:ascii="Century Gothic" w:hAnsi="Century Gothic"/>
          <w:b/>
          <w:bCs/>
          <w:lang w:val="cs-CZ"/>
        </w:rPr>
        <w:t>Suchýho</w:t>
      </w:r>
      <w:proofErr w:type="spellEnd"/>
      <w:r w:rsidRPr="002E4B09">
        <w:rPr>
          <w:rFonts w:ascii="Century Gothic" w:hAnsi="Century Gothic"/>
          <w:b/>
          <w:bCs/>
          <w:lang w:val="cs-CZ"/>
        </w:rPr>
        <w:t xml:space="preserve"> února a dostupné </w:t>
      </w:r>
      <w:r w:rsidRPr="002E4B09">
        <w:rPr>
          <w:rFonts w:ascii="Century Gothic" w:hAnsi="Century Gothic"/>
          <w:b/>
          <w:bCs/>
          <w:lang w:val="cs-CZ"/>
        </w:rPr>
        <w:t xml:space="preserve">budou </w:t>
      </w:r>
      <w:r w:rsidRPr="002E4B09">
        <w:rPr>
          <w:rFonts w:ascii="Century Gothic" w:hAnsi="Century Gothic"/>
          <w:b/>
          <w:bCs/>
          <w:lang w:val="cs-CZ"/>
        </w:rPr>
        <w:t>až do podzimu.</w:t>
      </w:r>
    </w:p>
    <w:p w14:paraId="174B88B9" w14:textId="77777777" w:rsidR="002E4B09" w:rsidRPr="002E4B09" w:rsidRDefault="002E4B09" w:rsidP="002E4B09">
      <w:p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i/>
          <w:iCs/>
          <w:lang w:val="cs-CZ"/>
        </w:rPr>
        <w:t xml:space="preserve">„Radek Kašpárek je osobnost, která dlouhodobě udává směr české gastronomie. Spojuje respekt k tradici s moderním pohledem na chuť a celkový zážitek u stolu. A přesně v tom se potkává s filozofií značky Mattoni. Spolupráci vnímáme jako přirozený krok, který potvrzuje, že nealkoholické nápoje a minerální vody mají v současné špičkové gastronomii své pevné a nezastupitelné místo,“ </w:t>
      </w:r>
      <w:r w:rsidRPr="002E4B09">
        <w:rPr>
          <w:rFonts w:ascii="Century Gothic" w:hAnsi="Century Gothic"/>
          <w:lang w:val="cs-CZ"/>
        </w:rPr>
        <w:t xml:space="preserve">říká </w:t>
      </w:r>
      <w:r w:rsidRPr="002E4B09">
        <w:rPr>
          <w:rFonts w:ascii="Century Gothic" w:hAnsi="Century Gothic"/>
          <w:b/>
          <w:bCs/>
          <w:lang w:val="cs-CZ"/>
        </w:rPr>
        <w:t>Tomáš Střeleček, Country Manager Mattoni 1873 pro Českou republiku</w:t>
      </w:r>
      <w:r w:rsidRPr="002E4B09">
        <w:rPr>
          <w:rFonts w:ascii="Century Gothic" w:hAnsi="Century Gothic"/>
          <w:lang w:val="cs-CZ"/>
        </w:rPr>
        <w:t>.</w:t>
      </w:r>
    </w:p>
    <w:p w14:paraId="47C8D907" w14:textId="77777777" w:rsidR="002E4B09" w:rsidRPr="002E4B09" w:rsidRDefault="002E4B09" w:rsidP="002E4B09">
      <w:p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i/>
          <w:iCs/>
          <w:lang w:val="cs-CZ"/>
        </w:rPr>
        <w:t>„Pro mě je zásadní, aby všechno, co nabízíme hostům, mělo smysl a emoci. Pokud je surovina kvalitní, není potřeba ji nijak maskovat. A pokud stoprocentní není, na talíř ani do sklenice zkrátka nepatří,“</w:t>
      </w:r>
      <w:r w:rsidRPr="002E4B09">
        <w:rPr>
          <w:rFonts w:ascii="Century Gothic" w:hAnsi="Century Gothic"/>
          <w:lang w:val="cs-CZ"/>
        </w:rPr>
        <w:t xml:space="preserve"> říká </w:t>
      </w:r>
      <w:r w:rsidRPr="002E4B09">
        <w:rPr>
          <w:rFonts w:ascii="Century Gothic" w:hAnsi="Century Gothic"/>
          <w:b/>
          <w:bCs/>
          <w:lang w:val="cs-CZ"/>
        </w:rPr>
        <w:t>Radek Kašpárek</w:t>
      </w:r>
      <w:r w:rsidRPr="002E4B09">
        <w:rPr>
          <w:rFonts w:ascii="Century Gothic" w:hAnsi="Century Gothic"/>
          <w:lang w:val="cs-CZ"/>
        </w:rPr>
        <w:t xml:space="preserve">, pro něhož je chuť a emoce klíčovým měřítkem gastronomického zážitku. A právě Mattoni pro něj má i osobní rozměr. </w:t>
      </w:r>
      <w:r w:rsidRPr="002E4B09">
        <w:rPr>
          <w:rFonts w:ascii="Century Gothic" w:hAnsi="Century Gothic"/>
          <w:i/>
          <w:iCs/>
          <w:lang w:val="cs-CZ"/>
        </w:rPr>
        <w:t xml:space="preserve">„Je to silná značka s tradicí, která ve mně vyvolává emoce a vzpomínky na dětství. U nás doma nechyběla při žádném nedělním obědě. O to víc si vážím spolupráce, která má skutečný obsah a dlouhodobý smysl,“ </w:t>
      </w:r>
      <w:r w:rsidRPr="002E4B09">
        <w:rPr>
          <w:rFonts w:ascii="Century Gothic" w:hAnsi="Century Gothic"/>
          <w:lang w:val="cs-CZ"/>
        </w:rPr>
        <w:t>dodává.</w:t>
      </w:r>
    </w:p>
    <w:p w14:paraId="7F3AC7BE" w14:textId="77777777" w:rsidR="002E4B09" w:rsidRPr="002E4B09" w:rsidRDefault="002E4B09" w:rsidP="002E4B09">
      <w:p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b/>
          <w:bCs/>
          <w:lang w:val="cs-CZ"/>
        </w:rPr>
        <w:t xml:space="preserve">Nealko jako rovnocenná součást fine </w:t>
      </w:r>
      <w:proofErr w:type="spellStart"/>
      <w:r w:rsidRPr="002E4B09">
        <w:rPr>
          <w:rFonts w:ascii="Century Gothic" w:hAnsi="Century Gothic"/>
          <w:b/>
          <w:bCs/>
          <w:lang w:val="cs-CZ"/>
        </w:rPr>
        <w:t>diningu</w:t>
      </w:r>
      <w:proofErr w:type="spellEnd"/>
    </w:p>
    <w:p w14:paraId="0D0DBAF0" w14:textId="77777777" w:rsidR="002E4B09" w:rsidRPr="002E4B09" w:rsidRDefault="002E4B09" w:rsidP="002E4B09">
      <w:p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lang w:val="cs-CZ"/>
        </w:rPr>
        <w:t xml:space="preserve">Významnou část spolupráce tvoří nealkoholická </w:t>
      </w:r>
      <w:proofErr w:type="spellStart"/>
      <w:r w:rsidRPr="002E4B09">
        <w:rPr>
          <w:rFonts w:ascii="Century Gothic" w:hAnsi="Century Gothic"/>
          <w:lang w:val="cs-CZ"/>
        </w:rPr>
        <w:t>mixologie</w:t>
      </w:r>
      <w:proofErr w:type="spellEnd"/>
      <w:r w:rsidRPr="002E4B09">
        <w:rPr>
          <w:rFonts w:ascii="Century Gothic" w:hAnsi="Century Gothic"/>
          <w:lang w:val="cs-CZ"/>
        </w:rPr>
        <w:t>, kterou Kašpárek dlouhodobě vnímá jako plnohodnotnou kreativní disciplínu</w:t>
      </w:r>
      <w:r w:rsidRPr="002E4B09">
        <w:rPr>
          <w:rFonts w:ascii="Century Gothic" w:hAnsi="Century Gothic"/>
          <w:i/>
          <w:iCs/>
          <w:lang w:val="cs-CZ"/>
        </w:rPr>
        <w:t>. „Kvalita nápojového menu je v restauraci stejně důležitá jako samotné jídlo. Správně zvolené párování dokáže zážitek násobit – a nealkoholické nápoje v tom dnes hrají stále výraznější roli,“</w:t>
      </w:r>
      <w:r w:rsidRPr="002E4B09">
        <w:rPr>
          <w:rFonts w:ascii="Century Gothic" w:hAnsi="Century Gothic"/>
          <w:lang w:val="cs-CZ"/>
        </w:rPr>
        <w:t xml:space="preserve"> doplňuje.</w:t>
      </w:r>
    </w:p>
    <w:p w14:paraId="62C946DA" w14:textId="619947F9" w:rsidR="002E4B09" w:rsidRPr="002E4B09" w:rsidRDefault="002E4B09" w:rsidP="002E4B09">
      <w:p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lang w:val="cs-CZ"/>
        </w:rPr>
        <w:t>Uvedení nealkoholického menu navíc přirozeně zapad</w:t>
      </w:r>
      <w:r>
        <w:rPr>
          <w:rFonts w:ascii="Century Gothic" w:hAnsi="Century Gothic"/>
          <w:lang w:val="cs-CZ"/>
        </w:rPr>
        <w:t>lo</w:t>
      </w:r>
      <w:r w:rsidRPr="002E4B09">
        <w:rPr>
          <w:rFonts w:ascii="Century Gothic" w:hAnsi="Century Gothic"/>
          <w:lang w:val="cs-CZ"/>
        </w:rPr>
        <w:t xml:space="preserve"> do období kampaně </w:t>
      </w:r>
      <w:proofErr w:type="spellStart"/>
      <w:r w:rsidRPr="002E4B09">
        <w:rPr>
          <w:rFonts w:ascii="Century Gothic" w:hAnsi="Century Gothic"/>
          <w:lang w:val="cs-CZ"/>
        </w:rPr>
        <w:t>Suchej</w:t>
      </w:r>
      <w:proofErr w:type="spellEnd"/>
      <w:r w:rsidRPr="002E4B09">
        <w:rPr>
          <w:rFonts w:ascii="Century Gothic" w:hAnsi="Century Gothic"/>
          <w:lang w:val="cs-CZ"/>
        </w:rPr>
        <w:t xml:space="preserve"> únor, kdy se část veřejnosti vědomě obrací k omezení alkoholu. Spolupráce Radka Kašpárka a Mattoni </w:t>
      </w:r>
      <w:r>
        <w:rPr>
          <w:rFonts w:ascii="Century Gothic" w:hAnsi="Century Gothic"/>
          <w:lang w:val="cs-CZ"/>
        </w:rPr>
        <w:t>však</w:t>
      </w:r>
      <w:r w:rsidRPr="002E4B09">
        <w:rPr>
          <w:rFonts w:ascii="Century Gothic" w:hAnsi="Century Gothic"/>
          <w:lang w:val="cs-CZ"/>
        </w:rPr>
        <w:t xml:space="preserve"> ukazuje, že nealkoholické nápoje nejsou jen sezónní záležitostí, ale dlouhodobým a plnohodnotným směrem moderní gastronomie.</w:t>
      </w:r>
    </w:p>
    <w:p w14:paraId="4F4E196D" w14:textId="77777777" w:rsidR="002E4B09" w:rsidRDefault="002E4B09">
      <w:pPr>
        <w:rPr>
          <w:rFonts w:ascii="Century Gothic" w:hAnsi="Century Gothic"/>
          <w:lang w:val="cs-CZ"/>
        </w:rPr>
      </w:pPr>
      <w:r>
        <w:rPr>
          <w:rFonts w:ascii="Century Gothic" w:hAnsi="Century Gothic"/>
          <w:lang w:val="cs-CZ"/>
        </w:rPr>
        <w:br w:type="page"/>
      </w:r>
    </w:p>
    <w:p w14:paraId="5EB005D7" w14:textId="2D07A26D" w:rsidR="002E4B09" w:rsidRPr="002E4B09" w:rsidRDefault="002E4B09" w:rsidP="002E4B09">
      <w:pPr>
        <w:jc w:val="both"/>
        <w:rPr>
          <w:rFonts w:ascii="Century Gothic" w:hAnsi="Century Gothic"/>
          <w:u w:val="single"/>
          <w:lang w:val="cs-CZ"/>
        </w:rPr>
      </w:pPr>
      <w:r w:rsidRPr="002E4B09">
        <w:rPr>
          <w:rFonts w:ascii="Century Gothic" w:hAnsi="Century Gothic"/>
          <w:u w:val="single"/>
          <w:lang w:val="cs-CZ"/>
        </w:rPr>
        <w:lastRenderedPageBreak/>
        <w:t>Výsledkem jsou tři nealkoholické koktejly</w:t>
      </w:r>
      <w:r>
        <w:rPr>
          <w:rFonts w:ascii="Century Gothic" w:hAnsi="Century Gothic"/>
          <w:u w:val="single"/>
          <w:lang w:val="cs-CZ"/>
        </w:rPr>
        <w:t>:</w:t>
      </w:r>
    </w:p>
    <w:p w14:paraId="21DCF17C" w14:textId="19526EDD" w:rsidR="002E4B09" w:rsidRPr="002E4B09" w:rsidRDefault="002E4B09" w:rsidP="002E4B09">
      <w:pPr>
        <w:pStyle w:val="Odstavecseseznamem"/>
        <w:numPr>
          <w:ilvl w:val="0"/>
          <w:numId w:val="1"/>
        </w:num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lang w:val="cs-CZ"/>
        </w:rPr>
        <w:t xml:space="preserve">Mattoni Violet </w:t>
      </w:r>
      <w:proofErr w:type="spellStart"/>
      <w:r w:rsidRPr="002E4B09">
        <w:rPr>
          <w:rFonts w:ascii="Century Gothic" w:hAnsi="Century Gothic"/>
          <w:lang w:val="cs-CZ"/>
        </w:rPr>
        <w:t>Forest</w:t>
      </w:r>
      <w:proofErr w:type="spellEnd"/>
    </w:p>
    <w:p w14:paraId="3428D67F" w14:textId="64E3FC49" w:rsidR="002E4B09" w:rsidRPr="002E4B09" w:rsidRDefault="002E4B09" w:rsidP="002E4B09">
      <w:pPr>
        <w:pStyle w:val="Odstavecseseznamem"/>
        <w:numPr>
          <w:ilvl w:val="0"/>
          <w:numId w:val="1"/>
        </w:num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lang w:val="cs-CZ"/>
        </w:rPr>
        <w:t xml:space="preserve">Mattoni </w:t>
      </w:r>
      <w:proofErr w:type="spellStart"/>
      <w:r w:rsidRPr="002E4B09">
        <w:rPr>
          <w:rFonts w:ascii="Century Gothic" w:hAnsi="Century Gothic"/>
          <w:lang w:val="cs-CZ"/>
        </w:rPr>
        <w:t>Smoky</w:t>
      </w:r>
      <w:proofErr w:type="spellEnd"/>
      <w:r w:rsidRPr="002E4B09">
        <w:rPr>
          <w:rFonts w:ascii="Century Gothic" w:hAnsi="Century Gothic"/>
          <w:lang w:val="cs-CZ"/>
        </w:rPr>
        <w:t xml:space="preserve"> </w:t>
      </w:r>
      <w:proofErr w:type="spellStart"/>
      <w:r w:rsidRPr="002E4B09">
        <w:rPr>
          <w:rFonts w:ascii="Century Gothic" w:hAnsi="Century Gothic"/>
          <w:lang w:val="cs-CZ"/>
        </w:rPr>
        <w:t>Orchard</w:t>
      </w:r>
      <w:proofErr w:type="spellEnd"/>
    </w:p>
    <w:p w14:paraId="1DB9A5AC" w14:textId="0340B81E" w:rsidR="002E4B09" w:rsidRPr="002E4B09" w:rsidRDefault="002E4B09" w:rsidP="002E4B09">
      <w:pPr>
        <w:pStyle w:val="Odstavecseseznamem"/>
        <w:numPr>
          <w:ilvl w:val="0"/>
          <w:numId w:val="1"/>
        </w:numPr>
        <w:spacing w:after="240"/>
        <w:ind w:left="714" w:hanging="357"/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lang w:val="cs-CZ"/>
        </w:rPr>
        <w:t>Mattoni Amber Citrus</w:t>
      </w:r>
    </w:p>
    <w:p w14:paraId="321C29DB" w14:textId="1BFB1729" w:rsidR="002E4B09" w:rsidRPr="002E4B09" w:rsidRDefault="002E4B09" w:rsidP="002E4B09">
      <w:pPr>
        <w:spacing w:before="160"/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b/>
          <w:bCs/>
          <w:lang w:val="cs-CZ"/>
        </w:rPr>
        <w:t xml:space="preserve">Mattoni Violet </w:t>
      </w:r>
      <w:proofErr w:type="spellStart"/>
      <w:r w:rsidRPr="002E4B09">
        <w:rPr>
          <w:rFonts w:ascii="Century Gothic" w:hAnsi="Century Gothic"/>
          <w:b/>
          <w:bCs/>
          <w:lang w:val="cs-CZ"/>
        </w:rPr>
        <w:t>Forest</w:t>
      </w:r>
      <w:proofErr w:type="spellEnd"/>
      <w:r w:rsidRPr="002E4B09">
        <w:rPr>
          <w:rFonts w:ascii="Century Gothic" w:hAnsi="Century Gothic"/>
          <w:b/>
          <w:bCs/>
          <w:lang w:val="cs-CZ"/>
        </w:rPr>
        <w:t>: chuť lesa, tradice a spolupráce</w:t>
      </w:r>
    </w:p>
    <w:p w14:paraId="7D7E7AF7" w14:textId="77777777" w:rsidR="002E4B09" w:rsidRPr="002E4B09" w:rsidRDefault="002E4B09" w:rsidP="002E4B09">
      <w:p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lang w:val="cs-CZ"/>
        </w:rPr>
        <w:t xml:space="preserve">Vlajkovým drinkem celé spolupráce je Mattoni Violet </w:t>
      </w:r>
      <w:proofErr w:type="spellStart"/>
      <w:r w:rsidRPr="002E4B09">
        <w:rPr>
          <w:rFonts w:ascii="Century Gothic" w:hAnsi="Century Gothic"/>
          <w:lang w:val="cs-CZ"/>
        </w:rPr>
        <w:t>Forest</w:t>
      </w:r>
      <w:proofErr w:type="spellEnd"/>
      <w:r w:rsidRPr="002E4B09">
        <w:rPr>
          <w:rFonts w:ascii="Century Gothic" w:hAnsi="Century Gothic"/>
          <w:lang w:val="cs-CZ"/>
        </w:rPr>
        <w:t xml:space="preserve">, který vznikl jako společné dílo kuchyně a baru restaurace 420. </w:t>
      </w:r>
      <w:r w:rsidRPr="002E4B09">
        <w:rPr>
          <w:rFonts w:ascii="Century Gothic" w:hAnsi="Century Gothic"/>
          <w:i/>
          <w:iCs/>
          <w:lang w:val="cs-CZ"/>
        </w:rPr>
        <w:t>„Když nás Mattoni v listopadu oslovila, byla to pro celý tým velká pocta, ale zároveň i velká zodpovědnost. Chtěli jsme vytvořit drink, který autenticky odráží naši filozofii i hodnoty značky Mattoni,“</w:t>
      </w:r>
      <w:r w:rsidRPr="002E4B09">
        <w:rPr>
          <w:rFonts w:ascii="Century Gothic" w:hAnsi="Century Gothic"/>
          <w:lang w:val="cs-CZ"/>
        </w:rPr>
        <w:t xml:space="preserve"> popisuje Kašpárek.</w:t>
      </w:r>
    </w:p>
    <w:p w14:paraId="78404FB6" w14:textId="77777777" w:rsidR="002E4B09" w:rsidRPr="002E4B09" w:rsidRDefault="002E4B09" w:rsidP="002E4B09">
      <w:p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lang w:val="cs-CZ"/>
        </w:rPr>
        <w:t xml:space="preserve">Základem koktejlu je smrkový sirup, připravený v kuchyni restaurace na jaře minulého roku, a nealkoholický jalovcový nápoj 420, který si tým restaurace vyrábí přímo na místě v destilační koloně. Vzniká z jalovce, kořene anděliky a dalších pěti </w:t>
      </w:r>
      <w:proofErr w:type="spellStart"/>
      <w:r w:rsidRPr="002E4B09">
        <w:rPr>
          <w:rFonts w:ascii="Century Gothic" w:hAnsi="Century Gothic"/>
          <w:lang w:val="cs-CZ"/>
        </w:rPr>
        <w:t>botanicals</w:t>
      </w:r>
      <w:proofErr w:type="spellEnd"/>
      <w:r w:rsidRPr="002E4B09">
        <w:rPr>
          <w:rFonts w:ascii="Century Gothic" w:hAnsi="Century Gothic"/>
          <w:lang w:val="cs-CZ"/>
        </w:rPr>
        <w:t xml:space="preserve"> a přináší komplexní, vrstevnatou chuť s výraznými lesními tóny.</w:t>
      </w:r>
    </w:p>
    <w:p w14:paraId="28A30486" w14:textId="51D00CD2" w:rsidR="002E4B09" w:rsidRPr="002E4B09" w:rsidRDefault="002E4B09" w:rsidP="002E4B09">
      <w:pPr>
        <w:jc w:val="both"/>
        <w:rPr>
          <w:rFonts w:ascii="Century Gothic" w:hAnsi="Century Gothic"/>
          <w:lang w:val="cs-CZ"/>
        </w:rPr>
      </w:pPr>
      <w:r w:rsidRPr="002E4B09">
        <w:rPr>
          <w:rFonts w:ascii="Century Gothic" w:hAnsi="Century Gothic"/>
          <w:lang w:val="cs-CZ"/>
        </w:rPr>
        <w:t xml:space="preserve">Mattoni Violet </w:t>
      </w:r>
      <w:proofErr w:type="spellStart"/>
      <w:r w:rsidRPr="002E4B09">
        <w:rPr>
          <w:rFonts w:ascii="Century Gothic" w:hAnsi="Century Gothic"/>
          <w:lang w:val="cs-CZ"/>
        </w:rPr>
        <w:t>Forest</w:t>
      </w:r>
      <w:proofErr w:type="spellEnd"/>
      <w:r w:rsidRPr="002E4B09">
        <w:rPr>
          <w:rFonts w:ascii="Century Gothic" w:hAnsi="Century Gothic"/>
          <w:lang w:val="cs-CZ"/>
        </w:rPr>
        <w:t xml:space="preserve"> se servíruje v unikátní sklenici vytvořené na míru firmou DT </w:t>
      </w:r>
      <w:proofErr w:type="spellStart"/>
      <w:r w:rsidRPr="002E4B09">
        <w:rPr>
          <w:rFonts w:ascii="Century Gothic" w:hAnsi="Century Gothic"/>
          <w:lang w:val="cs-CZ"/>
        </w:rPr>
        <w:t>Glass</w:t>
      </w:r>
      <w:proofErr w:type="spellEnd"/>
      <w:r w:rsidRPr="002E4B09">
        <w:rPr>
          <w:rFonts w:ascii="Century Gothic" w:hAnsi="Century Gothic"/>
          <w:lang w:val="cs-CZ"/>
        </w:rPr>
        <w:t>, s čirým ledem, bonbonem z fialek a snítkou rozmarýnu. Design sklenice moderním způsobem odkazuje na historické karlovarské lázeňské pohárky, z nichž se tradičně popíjejí minerální vody – symbolické propojení současné gastronomie s tradicí značky Mattoni.</w:t>
      </w:r>
    </w:p>
    <w:sectPr w:rsidR="002E4B09" w:rsidRPr="002E4B09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40C62" w14:textId="77777777" w:rsidR="002E4B09" w:rsidRDefault="002E4B09" w:rsidP="002E4B09">
      <w:pPr>
        <w:spacing w:after="0" w:line="240" w:lineRule="auto"/>
      </w:pPr>
      <w:r>
        <w:separator/>
      </w:r>
    </w:p>
  </w:endnote>
  <w:endnote w:type="continuationSeparator" w:id="0">
    <w:p w14:paraId="0FC8AC31" w14:textId="77777777" w:rsidR="002E4B09" w:rsidRDefault="002E4B09" w:rsidP="002E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56E06" w14:textId="77777777" w:rsidR="002E4B09" w:rsidRDefault="002E4B09" w:rsidP="002E4B09">
      <w:pPr>
        <w:spacing w:after="0" w:line="240" w:lineRule="auto"/>
      </w:pPr>
      <w:r>
        <w:separator/>
      </w:r>
    </w:p>
  </w:footnote>
  <w:footnote w:type="continuationSeparator" w:id="0">
    <w:p w14:paraId="5662CEF8" w14:textId="77777777" w:rsidR="002E4B09" w:rsidRDefault="002E4B09" w:rsidP="002E4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B1402" w14:textId="578FE490" w:rsidR="002E4B09" w:rsidRDefault="002E4B09" w:rsidP="002E4B09">
    <w:pPr>
      <w:pStyle w:val="Zhlav"/>
      <w:jc w:val="center"/>
    </w:pPr>
    <w:r>
      <w:rPr>
        <w:noProof/>
      </w:rPr>
      <w:drawing>
        <wp:inline distT="0" distB="0" distL="0" distR="0" wp14:anchorId="46404E37" wp14:editId="5866A4AD">
          <wp:extent cx="1943100" cy="1060460"/>
          <wp:effectExtent l="0" t="0" r="0" b="0"/>
          <wp:docPr id="238941837" name="drawing" descr="Obsah obrázku Grafika, Písmo, text, grafický design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941837" name="drawing" descr="Obsah obrázku Grafika, Písmo, text, grafický design&#10;&#10;Obsah generovaný pomocí AI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181" cy="10703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1EFDA5" w14:textId="77777777" w:rsidR="002E4B09" w:rsidRDefault="002E4B09" w:rsidP="002E4B0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C48C1"/>
    <w:multiLevelType w:val="hybridMultilevel"/>
    <w:tmpl w:val="D4FE97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433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09"/>
    <w:rsid w:val="00002BDD"/>
    <w:rsid w:val="001B6A63"/>
    <w:rsid w:val="002E4B09"/>
    <w:rsid w:val="00441B9A"/>
    <w:rsid w:val="0061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A398F"/>
  <w15:chartTrackingRefBased/>
  <w15:docId w15:val="{36AB0429-5EE8-4C5C-B5A7-0AA1410C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E4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E4B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E4B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E4B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E4B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E4B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E4B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E4B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E4B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4B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E4B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E4B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E4B0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E4B0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E4B0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E4B0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E4B0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E4B0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E4B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E4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E4B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E4B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E4B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E4B0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E4B0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E4B09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E4B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E4B09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E4B09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2E4B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E4B09"/>
  </w:style>
  <w:style w:type="paragraph" w:styleId="Zpat">
    <w:name w:val="footer"/>
    <w:basedOn w:val="Normln"/>
    <w:link w:val="ZpatChar"/>
    <w:uiPriority w:val="99"/>
    <w:unhideWhenUsed/>
    <w:rsid w:val="002E4B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E4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3100</Characters>
  <Application>Microsoft Office Word</Application>
  <DocSecurity>0</DocSecurity>
  <Lines>25</Lines>
  <Paragraphs>7</Paragraphs>
  <ScaleCrop>false</ScaleCrop>
  <Company>Mattoni 1873 a.s.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1</cp:revision>
  <dcterms:created xsi:type="dcterms:W3CDTF">2026-03-18T21:06:00Z</dcterms:created>
  <dcterms:modified xsi:type="dcterms:W3CDTF">2026-03-18T21:15:00Z</dcterms:modified>
</cp:coreProperties>
</file>